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69" w:rsidRPr="00747907" w:rsidRDefault="00CA3069" w:rsidP="00C37A4B">
      <w:pPr>
        <w:shd w:val="clear" w:color="auto" w:fill="FFFFFF"/>
        <w:spacing w:after="6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37A4B">
        <w:rPr>
          <w:rFonts w:ascii="Times New Roman" w:eastAsia="Times New Roman" w:hAnsi="Times New Roman" w:cs="Times New Roman"/>
          <w:b/>
          <w:sz w:val="28"/>
          <w:szCs w:val="28"/>
        </w:rPr>
        <w:t>Исполнени</w:t>
      </w:r>
      <w:r w:rsidRPr="00C37A4B">
        <w:rPr>
          <w:rFonts w:ascii="Times New Roman" w:hAnsi="Times New Roman" w:cs="Times New Roman"/>
          <w:b/>
          <w:sz w:val="28"/>
          <w:szCs w:val="28"/>
        </w:rPr>
        <w:t>е</w:t>
      </w:r>
      <w:r w:rsidRPr="00C37A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7907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Указа Президента </w:t>
      </w:r>
      <w:r w:rsidRPr="0074790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Российской Федерации  от 7 мая 2012 года № 596 </w:t>
      </w:r>
      <w:r w:rsidRPr="00747907">
        <w:rPr>
          <w:rFonts w:ascii="Times New Roman" w:eastAsia="Times New Roman" w:hAnsi="Times New Roman" w:cs="Times New Roman"/>
          <w:b/>
          <w:sz w:val="28"/>
          <w:szCs w:val="28"/>
        </w:rPr>
        <w:t xml:space="preserve">"О долгосрочной государственной экономической политике"  </w:t>
      </w:r>
      <w:r w:rsidR="00124009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состоянию на 1 </w:t>
      </w:r>
      <w:r w:rsidR="000A58B9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декабря </w:t>
      </w:r>
      <w:r w:rsidR="00124009">
        <w:rPr>
          <w:rFonts w:ascii="Times New Roman" w:eastAsia="Times New Roman" w:hAnsi="Times New Roman" w:cs="Times New Roman"/>
          <w:b/>
          <w:sz w:val="28"/>
          <w:szCs w:val="28"/>
        </w:rPr>
        <w:t xml:space="preserve"> 2014 года.</w:t>
      </w:r>
    </w:p>
    <w:p w:rsidR="00775EB5" w:rsidRPr="00747907" w:rsidRDefault="00775EB5" w:rsidP="00775EB5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907">
        <w:rPr>
          <w:rFonts w:ascii="Times New Roman" w:hAnsi="Times New Roman" w:cs="Times New Roman"/>
          <w:sz w:val="28"/>
          <w:szCs w:val="28"/>
        </w:rPr>
        <w:t xml:space="preserve">   </w:t>
      </w:r>
      <w:r w:rsidRPr="00747907">
        <w:rPr>
          <w:rFonts w:ascii="Times New Roman" w:hAnsi="Times New Roman" w:cs="Times New Roman"/>
          <w:bCs/>
          <w:sz w:val="28"/>
          <w:szCs w:val="28"/>
        </w:rPr>
        <w:t>Планом создания новых и модернизированных рабочих мест на 2014 год по Сортавальскому муниципальному району предусмотрено создание (в рамках реализации частными организациями, предпринимателями инвестиционных проектов за счет собств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енных средств) 64 рабочих мест, за 2014 год работодателями района созданы </w:t>
      </w:r>
      <w:r w:rsidR="00405ADF">
        <w:rPr>
          <w:rFonts w:ascii="Times New Roman" w:hAnsi="Times New Roman" w:cs="Times New Roman"/>
          <w:bCs/>
          <w:sz w:val="28"/>
          <w:szCs w:val="28"/>
        </w:rPr>
        <w:t xml:space="preserve">134 </w:t>
      </w:r>
      <w:r>
        <w:rPr>
          <w:rFonts w:ascii="Times New Roman" w:hAnsi="Times New Roman" w:cs="Times New Roman"/>
          <w:bCs/>
          <w:sz w:val="28"/>
          <w:szCs w:val="28"/>
        </w:rPr>
        <w:t>новых рабочих мест</w:t>
      </w:r>
      <w:r w:rsidR="00405ADF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основном в сфере торговли и бытового обслуживания). </w:t>
      </w:r>
    </w:p>
    <w:p w:rsidR="00CA3069" w:rsidRDefault="00775EB5" w:rsidP="00775EB5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7907">
        <w:rPr>
          <w:rFonts w:ascii="Times New Roman" w:hAnsi="Times New Roman" w:cs="Times New Roman"/>
          <w:sz w:val="28"/>
          <w:szCs w:val="28"/>
        </w:rPr>
        <w:t>В области стратегического планирования социально- экономического развития администрацией района разработана и   Решением Совета Сортавальского муниципального района от 11 декабря 2013 года №17 утверждена Программа социально- экономического развития Сортавальского муниципального района на 2013 -2016 годы. 30 апреля 2014 года,  подготовлен и опубликован на официальном сайте района Доклад главы администрации Сортавальского муниципального района о достигнутых значениях показателей для оценки эффективности деятельности органов</w:t>
      </w:r>
      <w:proofErr w:type="gramEnd"/>
      <w:r w:rsidRPr="00747907">
        <w:rPr>
          <w:rFonts w:ascii="Times New Roman" w:hAnsi="Times New Roman" w:cs="Times New Roman"/>
          <w:sz w:val="28"/>
          <w:szCs w:val="28"/>
        </w:rPr>
        <w:t xml:space="preserve"> местного самоуправления  за 2013 год и их планируемых </w:t>
      </w:r>
      <w:proofErr w:type="gramStart"/>
      <w:r w:rsidRPr="00747907"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  <w:r w:rsidRPr="00747907">
        <w:rPr>
          <w:rFonts w:ascii="Times New Roman" w:hAnsi="Times New Roman" w:cs="Times New Roman"/>
          <w:sz w:val="28"/>
          <w:szCs w:val="28"/>
        </w:rPr>
        <w:t xml:space="preserve"> на 2014-2016 </w:t>
      </w:r>
      <w:proofErr w:type="spellStart"/>
      <w:r w:rsidRPr="0074790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747907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747907">
        <w:rPr>
          <w:rFonts w:ascii="Times New Roman" w:hAnsi="Times New Roman" w:cs="Times New Roman"/>
          <w:sz w:val="28"/>
          <w:szCs w:val="28"/>
        </w:rPr>
        <w:t>.</w:t>
      </w:r>
      <w:r w:rsidRPr="007479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3CF2" w:rsidRPr="00747907" w:rsidRDefault="00EF3CF2" w:rsidP="00EF3C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9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47907">
        <w:rPr>
          <w:rFonts w:ascii="Times New Roman" w:eastAsia="Times New Roman" w:hAnsi="Times New Roman" w:cs="Times New Roman"/>
          <w:sz w:val="28"/>
          <w:szCs w:val="28"/>
        </w:rPr>
        <w:t xml:space="preserve">В целях увеличения объема инвестиций </w:t>
      </w:r>
      <w:r w:rsidRPr="00747907">
        <w:rPr>
          <w:rFonts w:ascii="Times New Roman" w:hAnsi="Times New Roman" w:cs="Times New Roman"/>
          <w:sz w:val="28"/>
          <w:szCs w:val="28"/>
        </w:rPr>
        <w:t>в районе п</w:t>
      </w:r>
      <w:r w:rsidRPr="00747907">
        <w:rPr>
          <w:rFonts w:ascii="Times New Roman" w:eastAsia="Times New Roman" w:hAnsi="Times New Roman" w:cs="Times New Roman"/>
          <w:sz w:val="28"/>
          <w:szCs w:val="28"/>
        </w:rPr>
        <w:t>роведена инвентаризация свободных промышленных площадок, определено их целевое назначение. В</w:t>
      </w:r>
      <w:r w:rsidRPr="00747907">
        <w:rPr>
          <w:rFonts w:ascii="Times New Roman" w:hAnsi="Times New Roman" w:cs="Times New Roman"/>
          <w:sz w:val="28"/>
          <w:szCs w:val="28"/>
        </w:rPr>
        <w:t>ыявлены места размещения новых объектов и подготовлены более 50 паспортов инвестиционных площадок.</w:t>
      </w:r>
      <w:r w:rsidRPr="00747907">
        <w:rPr>
          <w:rFonts w:ascii="Times New Roman" w:eastAsia="Times New Roman" w:hAnsi="Times New Roman" w:cs="Times New Roman"/>
          <w:sz w:val="28"/>
          <w:szCs w:val="28"/>
        </w:rPr>
        <w:t xml:space="preserve"> Утвержден реестр </w:t>
      </w:r>
      <w:r w:rsidRPr="00747907">
        <w:rPr>
          <w:rFonts w:ascii="Times New Roman" w:eastAsia="Times New Roman" w:hAnsi="Times New Roman" w:cs="Times New Roman"/>
          <w:bCs/>
          <w:sz w:val="28"/>
          <w:szCs w:val="28"/>
        </w:rPr>
        <w:t>свободных земельных участков, планируемых для застройки силами привлекаемых инвесторов</w:t>
      </w:r>
      <w:r w:rsidRPr="00747907">
        <w:rPr>
          <w:rFonts w:ascii="Times New Roman" w:eastAsia="Times New Roman" w:hAnsi="Times New Roman" w:cs="Times New Roman"/>
          <w:sz w:val="28"/>
          <w:szCs w:val="28"/>
        </w:rPr>
        <w:t>. Реестр регулярно пополняется новыми перспективными площадками</w:t>
      </w:r>
      <w:r w:rsidRPr="00747907">
        <w:rPr>
          <w:rFonts w:ascii="Times New Roman" w:hAnsi="Times New Roman" w:cs="Times New Roman"/>
          <w:sz w:val="28"/>
          <w:szCs w:val="28"/>
        </w:rPr>
        <w:t xml:space="preserve">. Эта информация отражена в «Схеме территориального планирования Сортавальского муниципального района», утвержденной Решением сессии Совета Сортавальского муниципального района № 246 от 4 апреля 2012 года. </w:t>
      </w:r>
      <w:r w:rsidRPr="00747907">
        <w:rPr>
          <w:rFonts w:ascii="Times New Roman" w:eastAsia="Times New Roman" w:hAnsi="Times New Roman" w:cs="Times New Roman"/>
          <w:sz w:val="28"/>
          <w:szCs w:val="28"/>
        </w:rPr>
        <w:t>Данные материалы используются в работе</w:t>
      </w:r>
      <w:r w:rsidRPr="00747907">
        <w:rPr>
          <w:rFonts w:ascii="Times New Roman" w:hAnsi="Times New Roman" w:cs="Times New Roman"/>
          <w:sz w:val="28"/>
          <w:szCs w:val="28"/>
        </w:rPr>
        <w:t xml:space="preserve">  с  потенциальными инвесторами. МКУ «Недвижимость-Инвест»  осуществляет административное сопровождение инвестиционных проектов, организуются встречи инвесторов с представителями структур, участие которых необходимо для реализации инвестиционных проектов. Дл</w:t>
      </w:r>
      <w:r w:rsidRPr="00747907">
        <w:rPr>
          <w:rFonts w:ascii="Times New Roman" w:eastAsia="Times New Roman" w:hAnsi="Times New Roman" w:cs="Times New Roman"/>
          <w:sz w:val="28"/>
          <w:szCs w:val="28"/>
        </w:rPr>
        <w:t>я эффективного мониторинга сформирован реестр реализуемых и планируемых к реа</w:t>
      </w:r>
      <w:r w:rsidRPr="00747907">
        <w:rPr>
          <w:rFonts w:ascii="Times New Roman" w:hAnsi="Times New Roman" w:cs="Times New Roman"/>
          <w:sz w:val="28"/>
          <w:szCs w:val="28"/>
        </w:rPr>
        <w:t>лизации инвестиционных проектов. О</w:t>
      </w:r>
      <w:r w:rsidRPr="00747907">
        <w:rPr>
          <w:rFonts w:ascii="Times New Roman" w:eastAsia="Times New Roman" w:hAnsi="Times New Roman" w:cs="Times New Roman"/>
          <w:sz w:val="28"/>
          <w:szCs w:val="28"/>
        </w:rPr>
        <w:t xml:space="preserve">беспечивается благоприятная информационная среда для привлечения инвестиций: проводится работа по разработке, представлению и размещению презентационных материалов по инвестиционным предложениям на сайте Сортавальского муниципального района и на </w:t>
      </w:r>
      <w:r w:rsidRPr="00747907">
        <w:rPr>
          <w:rFonts w:ascii="Times New Roman" w:hAnsi="Times New Roman" w:cs="Times New Roman"/>
          <w:sz w:val="28"/>
          <w:szCs w:val="28"/>
        </w:rPr>
        <w:t xml:space="preserve">других сайтах в сети </w:t>
      </w:r>
      <w:r w:rsidRPr="00747907">
        <w:rPr>
          <w:rFonts w:ascii="Times New Roman" w:hAnsi="Times New Roman" w:cs="Times New Roman"/>
          <w:sz w:val="28"/>
          <w:szCs w:val="28"/>
        </w:rPr>
        <w:lastRenderedPageBreak/>
        <w:t>«Интернет». О</w:t>
      </w:r>
      <w:r w:rsidRPr="00747907">
        <w:rPr>
          <w:rFonts w:ascii="Times New Roman" w:eastAsia="Times New Roman" w:hAnsi="Times New Roman" w:cs="Times New Roman"/>
          <w:sz w:val="28"/>
          <w:szCs w:val="28"/>
        </w:rPr>
        <w:t>беспечивается участие района в выставках, семинарах республиканского и всероссийского уровня с представлением  презентационных матер</w:t>
      </w:r>
      <w:r w:rsidRPr="00747907">
        <w:rPr>
          <w:rFonts w:ascii="Times New Roman" w:hAnsi="Times New Roman" w:cs="Times New Roman"/>
          <w:sz w:val="28"/>
          <w:szCs w:val="28"/>
        </w:rPr>
        <w:t>иалов и информационных буклетов. О</w:t>
      </w:r>
      <w:r w:rsidRPr="00747907">
        <w:rPr>
          <w:rFonts w:ascii="Times New Roman" w:eastAsia="Times New Roman" w:hAnsi="Times New Roman" w:cs="Times New Roman"/>
          <w:sz w:val="28"/>
          <w:szCs w:val="28"/>
        </w:rPr>
        <w:t>казывается содействие инвесторам в реализации инвестиционных проектов, консультативная помощь по использованию форм государственной поддержки  и кредитования.</w:t>
      </w:r>
      <w:r w:rsidRPr="00747907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Pr="00747907">
        <w:rPr>
          <w:rFonts w:ascii="Times New Roman" w:hAnsi="Times New Roman" w:cs="Times New Roman"/>
          <w:bCs/>
          <w:sz w:val="28"/>
          <w:szCs w:val="28"/>
        </w:rPr>
        <w:t>трицательно влияет на уровень инвестиционной привлекательности района недостаток подготовленных инвестиционных площадок, обеспеченных необходимой инфраструктурой и энергетическими мощностями.</w:t>
      </w:r>
    </w:p>
    <w:p w:rsidR="002A450D" w:rsidRPr="00B96F6C" w:rsidRDefault="00775EB5" w:rsidP="00C37A4B">
      <w:pPr>
        <w:pStyle w:val="21"/>
        <w:spacing w:before="100" w:after="100" w:line="276" w:lineRule="auto"/>
        <w:ind w:left="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3069" w:rsidRPr="00747907">
        <w:rPr>
          <w:sz w:val="28"/>
          <w:szCs w:val="28"/>
        </w:rPr>
        <w:t xml:space="preserve">В части улучшения условий ведения предпринимательской деятельности в муниципальном районе  разработана и утверждена  </w:t>
      </w:r>
      <w:r w:rsidR="00AE7061">
        <w:rPr>
          <w:sz w:val="28"/>
          <w:szCs w:val="28"/>
        </w:rPr>
        <w:t xml:space="preserve">ведомственная </w:t>
      </w:r>
      <w:r w:rsidR="00CA3069" w:rsidRPr="00747907">
        <w:rPr>
          <w:sz w:val="28"/>
          <w:szCs w:val="28"/>
        </w:rPr>
        <w:t xml:space="preserve">целевая программа «Развитие малого и среднего предпринимательства в Сортавальском  муниципальном районе на 2012-2014 годы». </w:t>
      </w:r>
      <w:proofErr w:type="gramStart"/>
      <w:r w:rsidR="00CA3069" w:rsidRPr="00747907">
        <w:rPr>
          <w:sz w:val="28"/>
          <w:szCs w:val="28"/>
        </w:rPr>
        <w:t>В   программу  включены  финансовая,  имущественная, информационно-консультационная  формы поддержки предпринимателей и реализация образовательных программ.</w:t>
      </w:r>
      <w:proofErr w:type="gramEnd"/>
      <w:r w:rsidR="00CA3069" w:rsidRPr="00747907">
        <w:rPr>
          <w:sz w:val="28"/>
          <w:szCs w:val="28"/>
        </w:rPr>
        <w:t xml:space="preserve"> </w:t>
      </w:r>
      <w:proofErr w:type="gramStart"/>
      <w:r w:rsidR="00CA3069" w:rsidRPr="00747907">
        <w:rPr>
          <w:sz w:val="28"/>
          <w:szCs w:val="28"/>
        </w:rPr>
        <w:t xml:space="preserve">В рамках региональной программы «Развитие малого и среднего предпринимательства в Республике Карелия на период до 2014 года» </w:t>
      </w:r>
      <w:r w:rsidR="00124009">
        <w:rPr>
          <w:sz w:val="28"/>
          <w:szCs w:val="28"/>
        </w:rPr>
        <w:t xml:space="preserve"> </w:t>
      </w:r>
      <w:r w:rsidR="00CA3069" w:rsidRPr="00747907">
        <w:rPr>
          <w:sz w:val="28"/>
          <w:szCs w:val="28"/>
        </w:rPr>
        <w:t>(</w:t>
      </w:r>
      <w:r w:rsidR="00CA3069" w:rsidRPr="00747907">
        <w:rPr>
          <w:iCs/>
          <w:sz w:val="28"/>
          <w:szCs w:val="28"/>
        </w:rPr>
        <w:t xml:space="preserve">в части </w:t>
      </w:r>
      <w:proofErr w:type="spellStart"/>
      <w:r w:rsidR="00CA3069" w:rsidRPr="00747907">
        <w:rPr>
          <w:iCs/>
          <w:sz w:val="28"/>
          <w:szCs w:val="28"/>
        </w:rPr>
        <w:t>софинансирования</w:t>
      </w:r>
      <w:proofErr w:type="spellEnd"/>
      <w:r w:rsidR="00CA3069" w:rsidRPr="00747907">
        <w:rPr>
          <w:iCs/>
          <w:sz w:val="28"/>
          <w:szCs w:val="28"/>
        </w:rPr>
        <w:t xml:space="preserve"> муниципальных  программ поддержки предпринимательства)</w:t>
      </w:r>
      <w:r w:rsidR="00CA3069" w:rsidRPr="00747907">
        <w:rPr>
          <w:sz w:val="28"/>
          <w:szCs w:val="28"/>
        </w:rPr>
        <w:t xml:space="preserve"> в 2013 году  из федерального, республиканского и районного бюджетов выделена субсидия на проведение конкурса по предоставлению грантов начинающим предпринимателям на создание собственного  дела.</w:t>
      </w:r>
      <w:proofErr w:type="gramEnd"/>
      <w:r w:rsidR="00CA3069" w:rsidRPr="00747907">
        <w:rPr>
          <w:sz w:val="28"/>
          <w:szCs w:val="28"/>
        </w:rPr>
        <w:t xml:space="preserve"> В результате проведения  конкурса 4 </w:t>
      </w:r>
      <w:proofErr w:type="spellStart"/>
      <w:r w:rsidR="00CA3069" w:rsidRPr="00747907">
        <w:rPr>
          <w:sz w:val="28"/>
          <w:szCs w:val="28"/>
        </w:rPr>
        <w:t>грантозаявителя</w:t>
      </w:r>
      <w:proofErr w:type="spellEnd"/>
      <w:r w:rsidR="00CA3069" w:rsidRPr="00747907">
        <w:rPr>
          <w:sz w:val="28"/>
          <w:szCs w:val="28"/>
        </w:rPr>
        <w:t xml:space="preserve"> получили субсидии в объеме 1млн.198 тыс. рублей, в </w:t>
      </w:r>
      <w:proofErr w:type="spellStart"/>
      <w:r w:rsidR="00CA3069" w:rsidRPr="00747907">
        <w:rPr>
          <w:sz w:val="28"/>
          <w:szCs w:val="28"/>
        </w:rPr>
        <w:t>т.ч</w:t>
      </w:r>
      <w:proofErr w:type="spellEnd"/>
      <w:r w:rsidR="00CA3069" w:rsidRPr="00747907">
        <w:rPr>
          <w:sz w:val="28"/>
          <w:szCs w:val="28"/>
        </w:rPr>
        <w:t xml:space="preserve">. 100 тыс. рублей  – из бюджета района. </w:t>
      </w:r>
      <w:r w:rsidR="00124009">
        <w:rPr>
          <w:sz w:val="28"/>
          <w:szCs w:val="28"/>
        </w:rPr>
        <w:t>В октябре 2014 года объявлен очередной конкурс на предоставление грантов начинающим предпринимателям</w:t>
      </w:r>
      <w:r w:rsidR="00405ADF">
        <w:rPr>
          <w:sz w:val="28"/>
          <w:szCs w:val="28"/>
        </w:rPr>
        <w:t>;</w:t>
      </w:r>
      <w:r w:rsidR="001A0B7C" w:rsidRPr="001A0B7C">
        <w:t xml:space="preserve"> </w:t>
      </w:r>
      <w:r w:rsidR="001A0B7C" w:rsidRPr="001A0B7C">
        <w:rPr>
          <w:sz w:val="28"/>
          <w:szCs w:val="28"/>
        </w:rPr>
        <w:t xml:space="preserve">4 декабря 2014 года, в администрации Сортавальского муниципального района состоялось заседание комиссии по рассмотрению заявок на выдачу грантов начинающим предпринимателям на развитие собственного дела. </w:t>
      </w:r>
      <w:r w:rsidR="001A0B7C" w:rsidRPr="001A0B7C">
        <w:rPr>
          <w:sz w:val="28"/>
          <w:szCs w:val="28"/>
        </w:rPr>
        <w:br/>
        <w:t xml:space="preserve">В течение конкурсного отбора, который продолжался с 10 октября по 10 ноября, было подано 12 заявок на участие в </w:t>
      </w:r>
      <w:proofErr w:type="spellStart"/>
      <w:r w:rsidR="001A0B7C" w:rsidRPr="001A0B7C">
        <w:rPr>
          <w:sz w:val="28"/>
          <w:szCs w:val="28"/>
        </w:rPr>
        <w:t>конкурсе</w:t>
      </w:r>
      <w:proofErr w:type="gramStart"/>
      <w:r w:rsidR="001A0B7C">
        <w:rPr>
          <w:sz w:val="28"/>
          <w:szCs w:val="28"/>
        </w:rPr>
        <w:t>.</w:t>
      </w:r>
      <w:r w:rsidR="001A0B7C" w:rsidRPr="001A0B7C">
        <w:rPr>
          <w:sz w:val="28"/>
          <w:szCs w:val="28"/>
        </w:rPr>
        <w:t>П</w:t>
      </w:r>
      <w:proofErr w:type="gramEnd"/>
      <w:r w:rsidR="001A0B7C" w:rsidRPr="001A0B7C">
        <w:rPr>
          <w:sz w:val="28"/>
          <w:szCs w:val="28"/>
        </w:rPr>
        <w:t>о</w:t>
      </w:r>
      <w:proofErr w:type="spellEnd"/>
      <w:r w:rsidR="001A0B7C" w:rsidRPr="001A0B7C">
        <w:rPr>
          <w:sz w:val="28"/>
          <w:szCs w:val="28"/>
        </w:rPr>
        <w:t xml:space="preserve"> итогам оценки эффективности бизнес-проектов, а также по результатам рейтинговой оценки заявки, установленной Положением о конкурсе, по результатам открытого голосования членов комиссии было принято решение о выделении грантов 7 предпринимателям на общую сумму 1 944,665 тыс. рублей</w:t>
      </w:r>
      <w:r w:rsidR="001A0B7C">
        <w:t xml:space="preserve">. </w:t>
      </w:r>
      <w:r w:rsidR="00405ADF">
        <w:rPr>
          <w:sz w:val="28"/>
          <w:szCs w:val="28"/>
        </w:rPr>
        <w:t xml:space="preserve"> </w:t>
      </w:r>
      <w:r w:rsidR="00AE7061">
        <w:rPr>
          <w:sz w:val="28"/>
          <w:szCs w:val="28"/>
        </w:rPr>
        <w:t>В</w:t>
      </w:r>
      <w:r w:rsidR="00B96F6C">
        <w:rPr>
          <w:sz w:val="28"/>
          <w:szCs w:val="28"/>
        </w:rPr>
        <w:t xml:space="preserve"> октябре </w:t>
      </w:r>
      <w:r w:rsidR="00AE7061">
        <w:rPr>
          <w:sz w:val="28"/>
          <w:szCs w:val="28"/>
        </w:rPr>
        <w:t>2014 год</w:t>
      </w:r>
      <w:r w:rsidR="00B96F6C">
        <w:rPr>
          <w:sz w:val="28"/>
          <w:szCs w:val="28"/>
        </w:rPr>
        <w:t>а</w:t>
      </w:r>
      <w:r w:rsidR="00AE7061">
        <w:rPr>
          <w:sz w:val="28"/>
          <w:szCs w:val="28"/>
        </w:rPr>
        <w:t xml:space="preserve"> разработана и принята новая ведомственная целевая программа</w:t>
      </w:r>
      <w:r w:rsidR="002A450D">
        <w:rPr>
          <w:sz w:val="28"/>
          <w:szCs w:val="28"/>
        </w:rPr>
        <w:t xml:space="preserve"> </w:t>
      </w:r>
      <w:r w:rsidR="002A450D" w:rsidRPr="002A450D">
        <w:rPr>
          <w:sz w:val="28"/>
          <w:lang w:eastAsia="ru-RU"/>
        </w:rPr>
        <w:t>«Развитие малого и среднего предпринимательства в Сортавальском муниципальном районе на 2015-2017 годы»</w:t>
      </w:r>
      <w:r w:rsidR="002A450D" w:rsidRPr="002A450D">
        <w:rPr>
          <w:sz w:val="28"/>
          <w:szCs w:val="28"/>
        </w:rPr>
        <w:t xml:space="preserve">, объем  финансирования </w:t>
      </w:r>
      <w:r w:rsidR="002A450D">
        <w:rPr>
          <w:sz w:val="28"/>
          <w:szCs w:val="28"/>
        </w:rPr>
        <w:t xml:space="preserve">которой составит </w:t>
      </w:r>
      <w:r w:rsidR="002A450D" w:rsidRPr="00100099">
        <w:rPr>
          <w:b/>
          <w:sz w:val="28"/>
          <w:szCs w:val="28"/>
        </w:rPr>
        <w:t xml:space="preserve"> </w:t>
      </w:r>
      <w:r w:rsidR="002A450D" w:rsidRPr="002A450D">
        <w:rPr>
          <w:sz w:val="28"/>
          <w:szCs w:val="28"/>
        </w:rPr>
        <w:t xml:space="preserve">7246,2тыс. руб., из них из районного бюджета   398,4 тыс. руб., бюджета РК    1593,6 тыс. руб., бюджета РФ                                               </w:t>
      </w:r>
      <w:r w:rsidR="002A450D" w:rsidRPr="002A450D">
        <w:rPr>
          <w:bCs/>
          <w:sz w:val="28"/>
          <w:szCs w:val="28"/>
        </w:rPr>
        <w:t xml:space="preserve">   </w:t>
      </w:r>
      <w:r w:rsidR="002A450D" w:rsidRPr="002A450D">
        <w:rPr>
          <w:bCs/>
          <w:sz w:val="28"/>
          <w:szCs w:val="28"/>
        </w:rPr>
        <w:lastRenderedPageBreak/>
        <w:t xml:space="preserve">5254,2 </w:t>
      </w:r>
      <w:proofErr w:type="spellStart"/>
      <w:r w:rsidR="002A450D">
        <w:rPr>
          <w:bCs/>
          <w:sz w:val="28"/>
          <w:szCs w:val="28"/>
        </w:rPr>
        <w:t>тыс</w:t>
      </w:r>
      <w:proofErr w:type="gramStart"/>
      <w:r w:rsidR="002A450D">
        <w:rPr>
          <w:bCs/>
          <w:sz w:val="28"/>
          <w:szCs w:val="28"/>
        </w:rPr>
        <w:t>.р</w:t>
      </w:r>
      <w:proofErr w:type="gramEnd"/>
      <w:r w:rsidR="002A450D">
        <w:rPr>
          <w:bCs/>
          <w:sz w:val="28"/>
          <w:szCs w:val="28"/>
        </w:rPr>
        <w:t>уб</w:t>
      </w:r>
      <w:proofErr w:type="spellEnd"/>
      <w:r w:rsidR="002A450D">
        <w:rPr>
          <w:bCs/>
          <w:sz w:val="28"/>
          <w:szCs w:val="28"/>
        </w:rPr>
        <w:t>.</w:t>
      </w:r>
      <w:r w:rsidR="002A450D">
        <w:rPr>
          <w:sz w:val="28"/>
          <w:szCs w:val="28"/>
        </w:rPr>
        <w:t xml:space="preserve">    Объемы финансирования мероприятий программы из бюджета района подлежат ежегодному уточнению после принятия бюджета района Решением Совета депутатов,</w:t>
      </w:r>
      <w:r w:rsidR="00E82324">
        <w:rPr>
          <w:sz w:val="28"/>
          <w:szCs w:val="28"/>
        </w:rPr>
        <w:t xml:space="preserve"> </w:t>
      </w:r>
      <w:bookmarkStart w:id="0" w:name="_GoBack"/>
      <w:bookmarkEnd w:id="0"/>
      <w:r w:rsidR="002A450D">
        <w:rPr>
          <w:sz w:val="28"/>
          <w:szCs w:val="28"/>
        </w:rPr>
        <w:t xml:space="preserve">объемы  </w:t>
      </w:r>
      <w:proofErr w:type="spellStart"/>
      <w:r w:rsidR="002A450D">
        <w:rPr>
          <w:sz w:val="28"/>
          <w:szCs w:val="28"/>
        </w:rPr>
        <w:t>софинансирования</w:t>
      </w:r>
      <w:proofErr w:type="spellEnd"/>
      <w:r w:rsidR="002A450D">
        <w:rPr>
          <w:sz w:val="28"/>
          <w:szCs w:val="28"/>
        </w:rPr>
        <w:t xml:space="preserve">   в рамках республиканской и федеральной программ развития предпринимательства будут уточняться ежегодно (по итогам республиканских конкурсов на </w:t>
      </w:r>
      <w:proofErr w:type="spellStart"/>
      <w:r w:rsidR="002A450D">
        <w:rPr>
          <w:sz w:val="28"/>
          <w:szCs w:val="28"/>
        </w:rPr>
        <w:t>софинансирование</w:t>
      </w:r>
      <w:proofErr w:type="spellEnd"/>
      <w:r w:rsidR="002A450D">
        <w:rPr>
          <w:sz w:val="28"/>
          <w:szCs w:val="28"/>
        </w:rPr>
        <w:t xml:space="preserve"> муниципальных программ поддержки предпринимательства). Финансирование будет использовано  на следующие мероприятия  Программы :</w:t>
      </w:r>
      <w:r w:rsidR="002A450D" w:rsidRPr="002A450D">
        <w:rPr>
          <w:sz w:val="22"/>
          <w:szCs w:val="22"/>
        </w:rPr>
        <w:t xml:space="preserve"> </w:t>
      </w:r>
      <w:r w:rsidR="00B96F6C" w:rsidRPr="00B96F6C">
        <w:rPr>
          <w:sz w:val="28"/>
          <w:szCs w:val="28"/>
        </w:rPr>
        <w:t>р</w:t>
      </w:r>
      <w:r w:rsidR="002A450D" w:rsidRPr="00B96F6C">
        <w:rPr>
          <w:sz w:val="28"/>
          <w:szCs w:val="28"/>
        </w:rPr>
        <w:t>еализация массовых программ обучения предпринимателей современным технологиям управления, развития и производства -</w:t>
      </w:r>
      <w:r w:rsidR="00B96F6C" w:rsidRPr="00B96F6C">
        <w:rPr>
          <w:sz w:val="28"/>
          <w:szCs w:val="28"/>
        </w:rPr>
        <w:t xml:space="preserve">350,99 </w:t>
      </w:r>
      <w:proofErr w:type="spellStart"/>
      <w:r w:rsidR="00B96F6C" w:rsidRPr="00B96F6C">
        <w:rPr>
          <w:sz w:val="28"/>
          <w:szCs w:val="28"/>
        </w:rPr>
        <w:t>тыс</w:t>
      </w:r>
      <w:proofErr w:type="gramStart"/>
      <w:r w:rsidR="00B96F6C" w:rsidRPr="00B96F6C">
        <w:rPr>
          <w:sz w:val="28"/>
          <w:szCs w:val="28"/>
        </w:rPr>
        <w:t>.р</w:t>
      </w:r>
      <w:proofErr w:type="gramEnd"/>
      <w:r w:rsidR="00B96F6C" w:rsidRPr="00B96F6C">
        <w:rPr>
          <w:sz w:val="28"/>
          <w:szCs w:val="28"/>
        </w:rPr>
        <w:t>ублей</w:t>
      </w:r>
      <w:proofErr w:type="spellEnd"/>
      <w:r w:rsidR="00B96F6C" w:rsidRPr="00B96F6C">
        <w:rPr>
          <w:sz w:val="28"/>
          <w:szCs w:val="28"/>
        </w:rPr>
        <w:t>, предоставлени</w:t>
      </w:r>
      <w:r w:rsidR="00B96F6C">
        <w:rPr>
          <w:sz w:val="28"/>
          <w:szCs w:val="28"/>
        </w:rPr>
        <w:t>е</w:t>
      </w:r>
      <w:r w:rsidR="00B96F6C" w:rsidRPr="00B96F6C">
        <w:rPr>
          <w:sz w:val="28"/>
          <w:szCs w:val="28"/>
        </w:rPr>
        <w:t xml:space="preserve"> гранта на создание собственного дела начинающим субъектам малого и среднего предпринимательства</w:t>
      </w:r>
      <w:r w:rsidR="002A450D" w:rsidRPr="00B96F6C">
        <w:rPr>
          <w:sz w:val="28"/>
          <w:szCs w:val="28"/>
        </w:rPr>
        <w:t xml:space="preserve"> </w:t>
      </w:r>
      <w:r w:rsidR="00B96F6C" w:rsidRPr="00B96F6C">
        <w:rPr>
          <w:sz w:val="28"/>
          <w:szCs w:val="28"/>
        </w:rPr>
        <w:t>-</w:t>
      </w:r>
      <w:r w:rsidR="00B96F6C">
        <w:rPr>
          <w:sz w:val="28"/>
          <w:szCs w:val="28"/>
        </w:rPr>
        <w:t xml:space="preserve"> </w:t>
      </w:r>
      <w:r w:rsidR="00B96F6C" w:rsidRPr="00B96F6C">
        <w:rPr>
          <w:sz w:val="28"/>
          <w:szCs w:val="28"/>
        </w:rPr>
        <w:t>6895,2тыс.руб.</w:t>
      </w:r>
    </w:p>
    <w:sectPr w:rsidR="002A450D" w:rsidRPr="00B9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81"/>
    <w:rsid w:val="000A58B9"/>
    <w:rsid w:val="00124009"/>
    <w:rsid w:val="001A0B7C"/>
    <w:rsid w:val="002A450D"/>
    <w:rsid w:val="002A5BAB"/>
    <w:rsid w:val="00405ADF"/>
    <w:rsid w:val="004301E9"/>
    <w:rsid w:val="006D3281"/>
    <w:rsid w:val="00723AD6"/>
    <w:rsid w:val="00775EB5"/>
    <w:rsid w:val="00AE7061"/>
    <w:rsid w:val="00B96F6C"/>
    <w:rsid w:val="00C37A4B"/>
    <w:rsid w:val="00CA3069"/>
    <w:rsid w:val="00DB093E"/>
    <w:rsid w:val="00E1209F"/>
    <w:rsid w:val="00E82324"/>
    <w:rsid w:val="00EF3CF2"/>
    <w:rsid w:val="00F2019E"/>
    <w:rsid w:val="00F8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A450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7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E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A450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7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E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"Экономика"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WORKST020</dc:creator>
  <cp:keywords/>
  <dc:description/>
  <cp:lastModifiedBy>WORKST006</cp:lastModifiedBy>
  <cp:revision>20</cp:revision>
  <cp:lastPrinted>2014-11-17T08:52:00Z</cp:lastPrinted>
  <dcterms:created xsi:type="dcterms:W3CDTF">2014-10-09T08:41:00Z</dcterms:created>
  <dcterms:modified xsi:type="dcterms:W3CDTF">2014-12-22T08:08:00Z</dcterms:modified>
</cp:coreProperties>
</file>