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44" w:rsidRDefault="00082344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4928"/>
      </w:tblGrid>
      <w:tr w:rsidR="00082344" w:rsidTr="00082344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344" w:rsidRPr="00082344" w:rsidRDefault="00082344" w:rsidP="000823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344" w:rsidRPr="00082344" w:rsidRDefault="00082344" w:rsidP="000823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ПРОЕКТ</w:t>
            </w:r>
          </w:p>
        </w:tc>
      </w:tr>
    </w:tbl>
    <w:p w:rsidR="00082344" w:rsidRDefault="00082344" w:rsidP="00082344">
      <w:pPr>
        <w:jc w:val="center"/>
        <w:rPr>
          <w:rFonts w:ascii="Times New Roman" w:hAnsi="Times New Roman" w:cs="Times New Roman"/>
          <w:sz w:val="28"/>
        </w:rPr>
      </w:pPr>
    </w:p>
    <w:p w:rsidR="00082344" w:rsidRDefault="00082344" w:rsidP="00082344">
      <w:pPr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6"/>
        </w:rPr>
        <w:t>КАЛЕНДАРНЫЙ ПЛАН</w:t>
      </w:r>
    </w:p>
    <w:p w:rsidR="00082344" w:rsidRDefault="00082344" w:rsidP="00082344">
      <w:pPr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 повторных выборов депутата Совета Кааламского сельского поселения четвертого созыва по одномандатному избирательному округу № 37</w:t>
      </w:r>
    </w:p>
    <w:tbl>
      <w:tblPr>
        <w:tblStyle w:val="a7"/>
        <w:tblW w:w="11876" w:type="dxa"/>
        <w:tblLayout w:type="fixed"/>
        <w:tblLook w:val="04A0"/>
      </w:tblPr>
      <w:tblGrid>
        <w:gridCol w:w="9039"/>
        <w:gridCol w:w="2837"/>
      </w:tblGrid>
      <w:tr w:rsidR="00082344" w:rsidTr="00082344">
        <w:trPr>
          <w:cantSplit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344" w:rsidRPr="00082344" w:rsidRDefault="00082344" w:rsidP="00082344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sz w:val="26"/>
              </w:rPr>
              <w:t>июня 2019 года</w:t>
            </w:r>
          </w:p>
        </w:tc>
      </w:tr>
      <w:tr w:rsidR="00082344" w:rsidTr="00082344">
        <w:trPr>
          <w:cantSplit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344" w:rsidRPr="00082344" w:rsidRDefault="00082344" w:rsidP="00082344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21 июня 2019 года</w:t>
            </w:r>
          </w:p>
        </w:tc>
      </w:tr>
      <w:tr w:rsidR="00082344" w:rsidTr="00082344">
        <w:trPr>
          <w:cantSplit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344" w:rsidRPr="00082344" w:rsidRDefault="00082344" w:rsidP="00082344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8 сентября 2019 года</w:t>
            </w:r>
          </w:p>
        </w:tc>
      </w:tr>
    </w:tbl>
    <w:p w:rsidR="00082344" w:rsidRDefault="00082344" w:rsidP="00082344">
      <w:pPr>
        <w:jc w:val="center"/>
        <w:rPr>
          <w:rFonts w:ascii="Times New Roman" w:hAnsi="Times New Roman" w:cs="Times New Roman"/>
          <w:b/>
          <w:sz w:val="26"/>
        </w:rPr>
      </w:pPr>
    </w:p>
    <w:tbl>
      <w:tblPr>
        <w:tblStyle w:val="a7"/>
        <w:tblW w:w="14709" w:type="dxa"/>
        <w:tblLayout w:type="fixed"/>
        <w:tblLook w:val="04A0"/>
      </w:tblPr>
      <w:tblGrid>
        <w:gridCol w:w="851"/>
        <w:gridCol w:w="5636"/>
        <w:gridCol w:w="4395"/>
        <w:gridCol w:w="3827"/>
      </w:tblGrid>
      <w:tr w:rsidR="00082344" w:rsidTr="00082344">
        <w:trPr>
          <w:cantSplit/>
        </w:trPr>
        <w:tc>
          <w:tcPr>
            <w:tcW w:w="851" w:type="dxa"/>
            <w:vAlign w:val="center"/>
          </w:tcPr>
          <w:p w:rsidR="00082344" w:rsidRPr="00082344" w:rsidRDefault="00082344" w:rsidP="000823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636" w:type="dxa"/>
            <w:vAlign w:val="center"/>
          </w:tcPr>
          <w:p w:rsidR="00082344" w:rsidRPr="00082344" w:rsidRDefault="00082344" w:rsidP="000823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4395" w:type="dxa"/>
            <w:vAlign w:val="center"/>
          </w:tcPr>
          <w:p w:rsidR="00082344" w:rsidRPr="00082344" w:rsidRDefault="00082344" w:rsidP="000823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3827" w:type="dxa"/>
            <w:vAlign w:val="center"/>
          </w:tcPr>
          <w:p w:rsidR="00082344" w:rsidRPr="00082344" w:rsidRDefault="00082344" w:rsidP="000823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Исполнители</w:t>
            </w:r>
          </w:p>
        </w:tc>
      </w:tr>
      <w:tr w:rsidR="00082344" w:rsidTr="00082344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2344" w:rsidRDefault="00082344" w:rsidP="000823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:rsidR="00082344" w:rsidRDefault="00082344" w:rsidP="000823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082344" w:rsidRDefault="00082344" w:rsidP="000823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82344" w:rsidRDefault="00082344" w:rsidP="000823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082344" w:rsidTr="00082344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082344" w:rsidRDefault="00082344" w:rsidP="0008234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выборов депутатов представительных органов муниципальных образований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выборов депутатов представительных органов муниципальных образований в случае, если представительный орган муниципального образования не назначит выборы в установленный Законом срок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июня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повторных и дополнительных выборов депутатов представительных органов муниципальных образований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3827" w:type="dxa"/>
          </w:tcPr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образования,</w:t>
            </w:r>
          </w:p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 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082344" w:rsidRDefault="00082344" w:rsidP="0008234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июля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местной администрации муниципального района, глава местной администрации поселения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10 дней до дня досрочного голосования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28 августа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082344" w:rsidTr="00082344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7 сентября 2019 года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082344" w:rsidTr="00082344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082344" w:rsidRDefault="00082344" w:rsidP="0008234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 ИЗБИРАТЕЛЬНЫЕ КОМИССИИ</w:t>
            </w:r>
          </w:p>
        </w:tc>
      </w:tr>
      <w:tr w:rsidR="00082344" w:rsidTr="00082344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выборов, проводится при назначении выборов, в том числе досрочных выборов, за исключением дополнительных и повторных, в обязательном порядке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19 июля  по 8 августа 2019 года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 Карелии,</w:t>
            </w:r>
          </w:p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082344" w:rsidRDefault="00082344" w:rsidP="0008234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в порядке самовыдвижения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Не позднее 27 июля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своих кандидатов в депутаты представительных органов муниципальных образований</w:t>
            </w:r>
          </w:p>
        </w:tc>
        <w:tc>
          <w:tcPr>
            <w:tcW w:w="4395" w:type="dxa"/>
          </w:tcPr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Не позднее 27 июля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Центральная избирательная комиссия Республики Карелия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муниципального образования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июня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4395" w:type="dxa"/>
          </w:tcPr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избирательной комиссии муниципального образования (ТИК) о выдвижении кандидата</w:t>
            </w:r>
          </w:p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</w:p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(ТИК) документов для регистрации кандидатов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дня, следующего за днем официального опубликования (публикации) решения о назначении выборов, и  Не позднее 27 июля 2019 года до 18 часов по московскому времени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082344" w:rsidRDefault="00082344" w:rsidP="0008234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4395" w:type="dxa"/>
          </w:tcPr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сентября , а в случае наличия вынуждающих к тому обстоятельств - не позднее 6 сентября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082344" w:rsidTr="00082344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одномандатному или многомандатному избирательному округу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сентября 2019 года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082344" w:rsidTr="00082344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082344" w:rsidRDefault="00082344" w:rsidP="0008234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4395" w:type="dxa"/>
          </w:tcPr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кандидатов;</w:t>
            </w:r>
          </w:p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ноля часов по московскому времени дня, предшествующего дню голосования.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10 августа 2019 года и до ноля часов по московскому времени дня, предшествующего дню голосования.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 сентября  по 8 сентября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июля 2019 года </w:t>
            </w:r>
          </w:p>
        </w:tc>
        <w:tc>
          <w:tcPr>
            <w:tcW w:w="3827" w:type="dxa"/>
          </w:tcPr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июля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26 июня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избирательную комиссию муниципального образования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2019 года </w:t>
            </w:r>
          </w:p>
        </w:tc>
        <w:tc>
          <w:tcPr>
            <w:tcW w:w="3827" w:type="dxa"/>
          </w:tcPr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периодических печатных изданий, подпадающих под действие ч.2 ст.32 Закона</w:t>
            </w:r>
          </w:p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избирательных комиссий муниципальных образований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муниципального образования, и предоставление данных такого учета в комиссию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избирательную комиссию муниципального образования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40.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в письменной форме комиссии муниципального образования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3827" w:type="dxa"/>
          </w:tcPr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Командир воинской части совместно с</w:t>
            </w:r>
          </w:p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избирательной комиссией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материалов на территории каждого избирательного участка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августа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Избирательной комиссии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4 сентября 2019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082344" w:rsidTr="00082344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4 сентября 2019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082344" w:rsidTr="00082344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082344" w:rsidRDefault="00082344" w:rsidP="0008234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45.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на проведение выборов избирательным комиссиям муниципальных образований (ТИК)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4395" w:type="dxa"/>
          </w:tcPr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избирательной комиссии муниципального образования (ТИК)</w:t>
            </w:r>
          </w:p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</w:t>
            </w:r>
          </w:p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избирательным комиссиям сведений о поступлении и расходовании средств, находящихся на специальных счетах кандидатов, зарегистрированных кандидатов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реже одного раза в неделю, а за десять дней до дня голосования - 1 раз в три операционных дня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Периодически, но не реже чем один раз в две недели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4395" w:type="dxa"/>
          </w:tcPr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</w:t>
            </w:r>
          </w:p>
        </w:tc>
        <w:tc>
          <w:tcPr>
            <w:tcW w:w="5636" w:type="dxa"/>
          </w:tcPr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52.1.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52.2.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средств в средства массовой информации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082344" w:rsidRDefault="00082344" w:rsidP="0008234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8. ГОЛОСОВАНИЕ И ОПРЕДЕЛЕНИЕ РЕЗУЛЬТАТОВ ВЫБОРОВ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формы и текста, числа бюллетеней, а также порядка осуществления контроля за изготовлением бюллетеней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августа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Досрочное голосование в помещении избирательной комиссии муниципального образования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28 августа  по 3 сентября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Досрочное голосование в помещении участковой избирательной комиссии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4 сентября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 сентября 2019 года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28 августа 2019 года , а при проведении досрочного голосования - не позднее чем за пять дней до дня голосования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61.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стенда, содержащего информацию, предусмотренную ст. 47 Закона Республики Карелия "О муниципальных выборах в Республике Карелия"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827" w:type="dxa"/>
          </w:tcPr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 Карелия"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18 августа 2019 года </w:t>
            </w:r>
          </w:p>
        </w:tc>
        <w:tc>
          <w:tcPr>
            <w:tcW w:w="3827" w:type="dxa"/>
          </w:tcPr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решению Избирательной комиссии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графика работы комиссий для проведения досрочного голосования, в сети "Интернет", а также опубликование графика в СМИ или обнародование иным способом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27 августа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8 сентября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67.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избирательную комиссию муниципального образования (ТИК) 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3827" w:type="dxa"/>
          </w:tcPr>
          <w:p w:rsid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кандидат, избранный</w:t>
            </w:r>
          </w:p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депутатом представительного органа муниципального образования</w:t>
            </w:r>
          </w:p>
        </w:tc>
      </w:tr>
      <w:tr w:rsidR="00082344" w:rsidTr="00082344">
        <w:trPr>
          <w:cantSplit/>
        </w:trPr>
        <w:tc>
          <w:tcPr>
            <w:tcW w:w="851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68.</w:t>
            </w:r>
          </w:p>
        </w:tc>
        <w:tc>
          <w:tcPr>
            <w:tcW w:w="5636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4395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октября 2019 года </w:t>
            </w:r>
          </w:p>
        </w:tc>
        <w:tc>
          <w:tcPr>
            <w:tcW w:w="3827" w:type="dxa"/>
          </w:tcPr>
          <w:p w:rsidR="00082344" w:rsidRPr="00082344" w:rsidRDefault="00082344" w:rsidP="000823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</w:tbl>
    <w:p w:rsidR="00257BA8" w:rsidRPr="00082344" w:rsidRDefault="00257BA8" w:rsidP="00082344">
      <w:pPr>
        <w:rPr>
          <w:rFonts w:ascii="Times New Roman" w:hAnsi="Times New Roman" w:cs="Times New Roman"/>
          <w:b/>
          <w:sz w:val="26"/>
        </w:rPr>
      </w:pPr>
    </w:p>
    <w:sectPr w:rsidR="00257BA8" w:rsidRPr="00082344" w:rsidSect="000823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/>
      <w:pgMar w:top="1134" w:right="117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5B" w:rsidRDefault="007A675B" w:rsidP="00082344">
      <w:pPr>
        <w:spacing w:after="0" w:line="240" w:lineRule="auto"/>
      </w:pPr>
      <w:r>
        <w:separator/>
      </w:r>
    </w:p>
  </w:endnote>
  <w:endnote w:type="continuationSeparator" w:id="0">
    <w:p w:rsidR="007A675B" w:rsidRDefault="007A675B" w:rsidP="0008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44" w:rsidRDefault="000823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44" w:rsidRDefault="000823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44" w:rsidRDefault="000823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5B" w:rsidRDefault="007A675B" w:rsidP="00082344">
      <w:pPr>
        <w:spacing w:after="0" w:line="240" w:lineRule="auto"/>
      </w:pPr>
      <w:r>
        <w:separator/>
      </w:r>
    </w:p>
  </w:footnote>
  <w:footnote w:type="continuationSeparator" w:id="0">
    <w:p w:rsidR="007A675B" w:rsidRDefault="007A675B" w:rsidP="0008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44" w:rsidRDefault="00082344" w:rsidP="009824E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2344" w:rsidRDefault="000823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44" w:rsidRDefault="00082344" w:rsidP="009824E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082344" w:rsidRDefault="00082344" w:rsidP="00082344">
    <w:pPr>
      <w:pStyle w:val="a3"/>
      <w:jc w:val="center"/>
      <w:rPr>
        <w:b/>
        <w:sz w:val="24"/>
      </w:rPr>
    </w:pPr>
  </w:p>
  <w:tbl>
    <w:tblPr>
      <w:tblStyle w:val="a7"/>
      <w:tblW w:w="10043" w:type="dxa"/>
      <w:tblLayout w:type="fixed"/>
      <w:tblLook w:val="04A0"/>
    </w:tblPr>
    <w:tblGrid>
      <w:gridCol w:w="851"/>
      <w:gridCol w:w="3972"/>
      <w:gridCol w:w="2213"/>
      <w:gridCol w:w="3007"/>
    </w:tblGrid>
    <w:tr w:rsidR="00082344" w:rsidTr="00082344">
      <w:trPr>
        <w:cantSplit/>
      </w:trPr>
      <w:tc>
        <w:tcPr>
          <w:tcW w:w="851" w:type="dxa"/>
          <w:vAlign w:val="center"/>
        </w:tcPr>
        <w:p w:rsidR="00082344" w:rsidRDefault="00082344" w:rsidP="00082344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1</w:t>
          </w:r>
        </w:p>
      </w:tc>
      <w:tc>
        <w:tcPr>
          <w:tcW w:w="3972" w:type="dxa"/>
          <w:vAlign w:val="center"/>
        </w:tcPr>
        <w:p w:rsidR="00082344" w:rsidRDefault="00082344" w:rsidP="00082344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2</w:t>
          </w:r>
        </w:p>
      </w:tc>
      <w:tc>
        <w:tcPr>
          <w:tcW w:w="2213" w:type="dxa"/>
          <w:vAlign w:val="center"/>
        </w:tcPr>
        <w:p w:rsidR="00082344" w:rsidRDefault="00082344" w:rsidP="00082344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3</w:t>
          </w:r>
        </w:p>
      </w:tc>
      <w:tc>
        <w:tcPr>
          <w:tcW w:w="3007" w:type="dxa"/>
          <w:vAlign w:val="center"/>
        </w:tcPr>
        <w:p w:rsidR="00082344" w:rsidRDefault="00082344" w:rsidP="00082344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4</w:t>
          </w:r>
        </w:p>
      </w:tc>
    </w:tr>
  </w:tbl>
  <w:p w:rsidR="00082344" w:rsidRPr="00082344" w:rsidRDefault="00082344" w:rsidP="00082344">
    <w:pPr>
      <w:pStyle w:val="a3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44" w:rsidRDefault="000823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344"/>
    <w:rsid w:val="00082344"/>
    <w:rsid w:val="00257BA8"/>
    <w:rsid w:val="007A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2344"/>
  </w:style>
  <w:style w:type="paragraph" w:styleId="a5">
    <w:name w:val="footer"/>
    <w:basedOn w:val="a"/>
    <w:link w:val="a6"/>
    <w:uiPriority w:val="99"/>
    <w:semiHidden/>
    <w:unhideWhenUsed/>
    <w:rsid w:val="0008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2344"/>
  </w:style>
  <w:style w:type="table" w:styleId="a7">
    <w:name w:val="Table Grid"/>
    <w:basedOn w:val="a1"/>
    <w:uiPriority w:val="59"/>
    <w:rsid w:val="00082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rsid w:val="00082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3109</Words>
  <Characters>17724</Characters>
  <Application>Microsoft Office Word</Application>
  <DocSecurity>0</DocSecurity>
  <Lines>147</Lines>
  <Paragraphs>41</Paragraphs>
  <ScaleCrop>false</ScaleCrop>
  <Company>Hewlett-Packard Company</Company>
  <LinksUpToDate>false</LinksUpToDate>
  <CharactersWithSpaces>20792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2019-06-21T07:05:00Z</dcterms:created>
  <dcterms:modified xsi:type="dcterms:W3CDTF">2019-06-21T07:07:00Z</dcterms:modified>
</cp:coreProperties>
</file>