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F8" w:rsidRPr="00640EB5" w:rsidRDefault="004E7E34" w:rsidP="004E7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EB5"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 положения</w:t>
      </w:r>
    </w:p>
    <w:p w:rsidR="006F573C" w:rsidRPr="00640EB5" w:rsidRDefault="004E7E34" w:rsidP="004E7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EB5">
        <w:rPr>
          <w:rFonts w:ascii="Times New Roman" w:hAnsi="Times New Roman" w:cs="Times New Roman"/>
          <w:b/>
          <w:sz w:val="28"/>
          <w:szCs w:val="28"/>
        </w:rPr>
        <w:t xml:space="preserve"> «О порядке передачи муниципального имущества в аренду и безвозмездное пользование».</w:t>
      </w:r>
    </w:p>
    <w:p w:rsidR="00640EB5" w:rsidRDefault="003C27F8" w:rsidP="00640E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EB5">
        <w:rPr>
          <w:rFonts w:ascii="Times New Roman" w:hAnsi="Times New Roman" w:cs="Times New Roman"/>
          <w:sz w:val="28"/>
          <w:szCs w:val="28"/>
        </w:rPr>
        <w:t xml:space="preserve">В связи с образованием Сортавальского </w:t>
      </w:r>
      <w:r w:rsidR="00DF4755" w:rsidRPr="00640EB5">
        <w:rPr>
          <w:rFonts w:ascii="Times New Roman" w:hAnsi="Times New Roman" w:cs="Times New Roman"/>
          <w:sz w:val="28"/>
          <w:szCs w:val="28"/>
        </w:rPr>
        <w:t xml:space="preserve">муниципального округа необходимо приведение к единообразию всей нормативно-правовой базы, в том числе затрагивающей интересы субъектов предпринимательской деятельности. Принятие данного положения позволит определить основные принципы, установит порядок и единые на территории муниципального образования «Сортавальский муниципальный округ» правила предоставления в аренду и безвозмездное пользование имущества, находящегося в собственности Сортавальского муниципального округа. Кроме того, данное положение и приложенная к нему методика расчета арендной платы отражает современный тенденции экономического развития Сортавальского муниципального округа, с учетом интересов хозяйствующих субъектов. </w:t>
      </w:r>
    </w:p>
    <w:p w:rsidR="0091330E" w:rsidRPr="0091330E" w:rsidRDefault="0091330E" w:rsidP="00913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4755" w:rsidRPr="00640EB5" w:rsidRDefault="00DF4755" w:rsidP="00640E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EB5">
        <w:rPr>
          <w:rFonts w:ascii="Times New Roman" w:hAnsi="Times New Roman" w:cs="Times New Roman"/>
          <w:sz w:val="28"/>
          <w:szCs w:val="28"/>
        </w:rPr>
        <w:t xml:space="preserve">Целями принятия данного положения являются: </w:t>
      </w:r>
    </w:p>
    <w:p w:rsidR="00DF4755" w:rsidRPr="00640EB5" w:rsidRDefault="00DF4755" w:rsidP="00640E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EB5">
        <w:rPr>
          <w:rFonts w:ascii="Times New Roman" w:hAnsi="Times New Roman" w:cs="Times New Roman"/>
          <w:sz w:val="28"/>
          <w:szCs w:val="28"/>
        </w:rPr>
        <w:t>эффективное и рациональное управление муниципальным имуществом;</w:t>
      </w:r>
    </w:p>
    <w:p w:rsidR="00BC3448" w:rsidRDefault="00DF4755" w:rsidP="009133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0EB5">
        <w:rPr>
          <w:rFonts w:ascii="Times New Roman" w:hAnsi="Times New Roman" w:cs="Times New Roman"/>
          <w:sz w:val="28"/>
          <w:szCs w:val="28"/>
        </w:rPr>
        <w:t>поддержка и развитие всех видов предпринимательской деятельности с учетом многообразия ее видов (</w:t>
      </w:r>
      <w:r w:rsidR="00640EB5" w:rsidRPr="00640EB5">
        <w:rPr>
          <w:rFonts w:ascii="Times New Roman" w:hAnsi="Times New Roman" w:cs="Times New Roman"/>
          <w:sz w:val="28"/>
          <w:szCs w:val="28"/>
        </w:rPr>
        <w:t xml:space="preserve">единый порядок и условия заключения договоров аренды муниципального имущества при </w:t>
      </w:r>
      <w:r w:rsidRPr="00640EB5">
        <w:rPr>
          <w:rFonts w:ascii="Times New Roman" w:hAnsi="Times New Roman" w:cs="Times New Roman"/>
          <w:sz w:val="28"/>
          <w:szCs w:val="28"/>
        </w:rPr>
        <w:t>инди</w:t>
      </w:r>
      <w:r w:rsidR="00640EB5" w:rsidRPr="00640EB5">
        <w:rPr>
          <w:rFonts w:ascii="Times New Roman" w:hAnsi="Times New Roman" w:cs="Times New Roman"/>
          <w:sz w:val="28"/>
          <w:szCs w:val="28"/>
        </w:rPr>
        <w:t>видуальном подходе опреде</w:t>
      </w:r>
      <w:r w:rsidR="009D38EB">
        <w:rPr>
          <w:rFonts w:ascii="Times New Roman" w:hAnsi="Times New Roman" w:cs="Times New Roman"/>
          <w:sz w:val="28"/>
          <w:szCs w:val="28"/>
        </w:rPr>
        <w:t>ления стоимости арендной платы).</w:t>
      </w:r>
    </w:p>
    <w:p w:rsidR="0091330E" w:rsidRPr="0091330E" w:rsidRDefault="0091330E" w:rsidP="00913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3448" w:rsidRDefault="00BC3448" w:rsidP="00BC34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3448">
        <w:rPr>
          <w:rFonts w:ascii="Times New Roman" w:hAnsi="Times New Roman" w:cs="Times New Roman"/>
          <w:sz w:val="28"/>
          <w:szCs w:val="28"/>
        </w:rPr>
        <w:t>Данный порядок не предполагает введение каких-либо ограничений или запретов для субъектов предпринимательской и иной экономической деятельности. А лишь вводит единые правила передачи муниципального имущества в аренду и безвозмездное пользование в все субъекты хозяйственной деятельности.</w:t>
      </w:r>
    </w:p>
    <w:p w:rsidR="0091330E" w:rsidRDefault="0091330E" w:rsidP="00913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0EB5" w:rsidRDefault="00F07764" w:rsidP="00640E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764">
        <w:rPr>
          <w:rFonts w:ascii="Times New Roman" w:hAnsi="Times New Roman" w:cs="Times New Roman"/>
          <w:sz w:val="28"/>
          <w:szCs w:val="28"/>
        </w:rPr>
        <w:t>Основными субъектами п</w:t>
      </w:r>
      <w:r w:rsidR="002009B5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чьи интересы будут затронуты предполагаемым правовым регулированием, являются субъекты осуществляющие предпринимательскую деятельность в следующих сферах: торговля, услуги, туризм, некоммерческая деятельность, транспорт. Перечень видов хозяйственной деятельности, указанный в методике расчета арендной платы очень разнообразен. Это позволяет учесть интересы всех хозяйствующих субъектов с учетом экономических особенностей Сортавальского муниципального округа. </w:t>
      </w:r>
    </w:p>
    <w:p w:rsidR="00A1679C" w:rsidRPr="00A1679C" w:rsidRDefault="00A1679C" w:rsidP="00A167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79C" w:rsidRPr="00F07764" w:rsidRDefault="00A1679C" w:rsidP="00640E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Прогнозируемые поступления в бюджет Сортавальского муниципального округа от аренды муниципального имущества в 2025 году составят 1 191 600 рублей, что повлечет за собой соответствующие расходы субъектов предпринимательской деятельности.</w:t>
      </w:r>
    </w:p>
    <w:p w:rsidR="00640EB5" w:rsidRDefault="00640EB5" w:rsidP="00DF4755">
      <w:pPr>
        <w:pStyle w:val="a3"/>
      </w:pPr>
    </w:p>
    <w:p w:rsidR="00640EB5" w:rsidRDefault="00640EB5" w:rsidP="00DF4755">
      <w:pPr>
        <w:pStyle w:val="a3"/>
      </w:pPr>
    </w:p>
    <w:p w:rsidR="00DF4755" w:rsidRDefault="00DF4755" w:rsidP="00DF4755">
      <w:pPr>
        <w:pStyle w:val="a3"/>
      </w:pPr>
    </w:p>
    <w:sectPr w:rsidR="00DF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66233"/>
    <w:multiLevelType w:val="hybridMultilevel"/>
    <w:tmpl w:val="DEB8C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801A1"/>
    <w:multiLevelType w:val="hybridMultilevel"/>
    <w:tmpl w:val="7206F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778AF"/>
    <w:multiLevelType w:val="hybridMultilevel"/>
    <w:tmpl w:val="5CC2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34"/>
    <w:rsid w:val="002009B5"/>
    <w:rsid w:val="003C27F8"/>
    <w:rsid w:val="004E7E34"/>
    <w:rsid w:val="00640EB5"/>
    <w:rsid w:val="006F573C"/>
    <w:rsid w:val="0091330E"/>
    <w:rsid w:val="009D38EB"/>
    <w:rsid w:val="00A1679C"/>
    <w:rsid w:val="00BC3448"/>
    <w:rsid w:val="00DF4755"/>
    <w:rsid w:val="00F0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F2E2F-3630-431A-B02A-42528832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user061</dc:creator>
  <cp:keywords/>
  <dc:description/>
  <cp:lastModifiedBy>user061</cp:lastModifiedBy>
  <cp:revision>5</cp:revision>
  <dcterms:created xsi:type="dcterms:W3CDTF">2024-12-25T12:23:00Z</dcterms:created>
  <dcterms:modified xsi:type="dcterms:W3CDTF">2024-12-27T10:59:00Z</dcterms:modified>
</cp:coreProperties>
</file>